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FC587" w14:textId="77777777" w:rsidR="002A0310" w:rsidRPr="002A0310" w:rsidRDefault="002A0310" w:rsidP="002A0310">
      <w:pPr>
        <w:jc w:val="center"/>
        <w:rPr>
          <w:b/>
          <w:bCs/>
        </w:rPr>
      </w:pPr>
      <w:r w:rsidRPr="002A0310">
        <w:rPr>
          <w:b/>
          <w:bCs/>
        </w:rPr>
        <w:t>ΔΕΛΤΙΟ ΤΥΠΟΥ</w:t>
      </w:r>
    </w:p>
    <w:p w14:paraId="0F79ADAE" w14:textId="77777777" w:rsidR="002A0310" w:rsidRDefault="002A0310" w:rsidP="002A0310">
      <w:pPr>
        <w:jc w:val="both"/>
      </w:pPr>
      <w:r>
        <w:t>Προδημοσίευση Οδηγού Εφαρμογής για τη Δράση «Εγκατάσταση Αντλιών Θερμότητας για Θέρμανση / Ψύξη στη Δυτική Μακεδονία»</w:t>
      </w:r>
    </w:p>
    <w:p w14:paraId="4A089353" w14:textId="77777777" w:rsidR="002A0310" w:rsidRDefault="002A0310" w:rsidP="002A0310">
      <w:pPr>
        <w:jc w:val="both"/>
      </w:pPr>
      <w:r>
        <w:t>Η Περιφέρεια Δυτικής Μακεδονίας ανακοινώνει την προδημοσίευση του Οδηγού Εφαρμογής της Δράσης με τίτλο «Εγκατάσταση Αντλιών Θερμότητας για Θέρμανση / Ψύξη στη Δυτική Μακεδονία», στο πλαίσιο του Προγράμματος Δίκαιης Αναπτυξιακής Μετάβασης.</w:t>
      </w:r>
    </w:p>
    <w:p w14:paraId="556C9E1A" w14:textId="6EC5EA9A" w:rsidR="002A0310" w:rsidRDefault="002A0310" w:rsidP="002A0310">
      <w:pPr>
        <w:jc w:val="both"/>
      </w:pPr>
      <w:r>
        <w:t xml:space="preserve">Ο  προϋπολογισμός ανέρχεται σε 11.703.243,00 ευρώ και χρηματοδοτείται από πόρους του Ταμείου Δίκαιης Αναπτυξιακής Μετάβασης. </w:t>
      </w:r>
    </w:p>
    <w:p w14:paraId="42FA2895" w14:textId="77777777" w:rsidR="002A0310" w:rsidRDefault="002A0310" w:rsidP="002A0310">
      <w:pPr>
        <w:jc w:val="both"/>
      </w:pPr>
      <w:r>
        <w:t>Μέσω της Δράσης επιχορηγείται η εγκατάσταση αντλιών θερμότητας για θέρμανση και ψύξη κατοικιών. Συμπληρωματικά, παρέχεται η δυνατότητα στους ωφελούμενους να επιλέξουν, υπό τις προϋποθέσεις του Οδηγού, παρεμβάσεις για την κάλυψη Ζεστού Νερού Χρήσης από την αντλία θερμότητας, θερμομόνωση της κατοικίας, καθώς και εγκατάσταση φωτοβολταϊκού συστήματος με δυνατότητα αποθήκευσης ενέργειας.</w:t>
      </w:r>
    </w:p>
    <w:p w14:paraId="11F3AD81" w14:textId="77777777" w:rsidR="002A0310" w:rsidRDefault="002A0310" w:rsidP="002A0310">
      <w:pPr>
        <w:jc w:val="both"/>
      </w:pPr>
      <w:r>
        <w:t>Δικαίωμα συμμετοχής έχουν φυσικά πρόσωπα που διαθέτουν εμπράγματο δικαίωμα σε επιλέξιμη κατοικία, μονοκατοικία ή διαμέρισμα, η οποία χρησιμοποιείται ως κύρια κατοικία και βρίσκεται εντός της Περιφέρειας Δυτικής Μακεδονίας, σύμφωνα με τους ειδικότερους όρους και τις προϋποθέσεις που προβλέπονται στον Οδηγό Εφαρμογής.</w:t>
      </w:r>
    </w:p>
    <w:p w14:paraId="4C53EB61" w14:textId="77777777" w:rsidR="002A0310" w:rsidRDefault="002A0310" w:rsidP="002A0310">
      <w:pPr>
        <w:jc w:val="both"/>
      </w:pPr>
      <w:r>
        <w:t>Τα ποσοστά επιχορήγησης διαφοροποιούνται ανάλογα με την εισοδηματική κατηγορία και το είδος της παρέμβασης. Για τις βασικές ενεργειακές παρεμβάσεις προβλέπεται επιχορήγηση που μπορεί να φτάσει έως και το 100%, ενώ ο ανώτατος επιλέξιμος προϋπολογισμός παρεμβάσεων ανά αίτηση ανέρχεται σε 22.500 ευρώ. Επιπλέον, καλύπτονται, σύμφωνα με τους όρους του Οδηγού, λοιπές δαπάνες όπως η αμοιβή Τεχνικού Συμβούλου, οι ενεργειακές επιθεωρήσεις, η Ηλεκτρονική Ταυτότητα Κτιρίου όπου απαιτείται, καθώς και τυχόν άδειες ή μελέτες.</w:t>
      </w:r>
    </w:p>
    <w:p w14:paraId="4A79C6F3" w14:textId="77777777" w:rsidR="002A0310" w:rsidRDefault="002A0310" w:rsidP="002A0310">
      <w:pPr>
        <w:jc w:val="both"/>
      </w:pPr>
      <w:r>
        <w:t>Η προδημοσίευση του Οδηγού έχει ενημερωτικό χαρακτήρα και αποσκοπεί στην έγκαιρη προετοιμασία των δυνητικών ωφελούμενων, ώστε να ελέγξουν τις προϋποθέσεις συμμετοχής, να συγκεντρώσουν τα απαιτούμενα στοιχεία και να προετοιμαστούν για την υποβολή αίτησης.</w:t>
      </w:r>
    </w:p>
    <w:p w14:paraId="3CD22288" w14:textId="5AB5892E" w:rsidR="002A0310" w:rsidRDefault="002A0310" w:rsidP="002A0310">
      <w:pPr>
        <w:jc w:val="both"/>
      </w:pPr>
      <w:r>
        <w:t xml:space="preserve">Οι αιτήσεις θα υποβάλλονται αποκλειστικά ηλεκτρονικά μέσω της διαδικτυακής πύλης της Δράσης, </w:t>
      </w:r>
      <w:r w:rsidR="00804CE2">
        <w:t xml:space="preserve">στο προσεχές διάστημα, </w:t>
      </w:r>
      <w:r>
        <w:t>στις ημερομηνίες που θα ανακοινωθούν με την οριστική δημοσίευση του Οδηγού και την έναρξη της διαδικασίας υποβολής.</w:t>
      </w:r>
    </w:p>
    <w:p w14:paraId="54FDC6CF" w14:textId="18906115" w:rsidR="002A1EFF" w:rsidRDefault="002A1EFF" w:rsidP="002A1EFF">
      <w:pPr>
        <w:rPr>
          <w:sz w:val="22"/>
          <w:szCs w:val="22"/>
        </w:rPr>
      </w:pPr>
      <w:r>
        <w:rPr>
          <w:sz w:val="22"/>
          <w:szCs w:val="22"/>
        </w:rPr>
        <w:t xml:space="preserve">Περισσότερες πληροφορίες : </w:t>
      </w:r>
      <w:hyperlink r:id="rId6" w:history="1">
        <w:r w:rsidRPr="00E85AE1">
          <w:rPr>
            <w:rStyle w:val="-"/>
            <w:sz w:val="22"/>
            <w:szCs w:val="22"/>
          </w:rPr>
          <w:t>https://pta.pdm.gr/prodimosiefsi-odigou-efarmogis-gia-ti-drasi-egkatastasi-antlion-thermotitas-gia-thermansi-psyksi-sti-dytiki-m</w:t>
        </w:r>
        <w:r w:rsidRPr="00E85AE1">
          <w:rPr>
            <w:rStyle w:val="-"/>
            <w:sz w:val="22"/>
            <w:szCs w:val="22"/>
          </w:rPr>
          <w:t>a</w:t>
        </w:r>
        <w:r w:rsidRPr="00E85AE1">
          <w:rPr>
            <w:rStyle w:val="-"/>
            <w:sz w:val="22"/>
            <w:szCs w:val="22"/>
          </w:rPr>
          <w:t>kedonia/</w:t>
        </w:r>
      </w:hyperlink>
    </w:p>
    <w:p w14:paraId="411B59C8" w14:textId="77777777" w:rsidR="002A1EFF" w:rsidRDefault="002A1EFF" w:rsidP="002A0310">
      <w:pPr>
        <w:jc w:val="both"/>
      </w:pPr>
    </w:p>
    <w:sectPr w:rsidR="002A1EFF">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4EBE1" w14:textId="77777777" w:rsidR="00A56E85" w:rsidRDefault="00A56E85" w:rsidP="00A56E85">
      <w:pPr>
        <w:spacing w:after="0" w:line="240" w:lineRule="auto"/>
      </w:pPr>
      <w:r>
        <w:separator/>
      </w:r>
    </w:p>
  </w:endnote>
  <w:endnote w:type="continuationSeparator" w:id="0">
    <w:p w14:paraId="46EBB201" w14:textId="77777777" w:rsidR="00A56E85" w:rsidRDefault="00A56E85" w:rsidP="00A56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77983" w14:textId="55738770" w:rsidR="00A56E85" w:rsidRDefault="00A56E85">
    <w:pPr>
      <w:pStyle w:val="ab"/>
    </w:pPr>
    <w:r>
      <w:rPr>
        <w:noProof/>
      </w:rPr>
      <w:drawing>
        <wp:anchor distT="0" distB="0" distL="114300" distR="114300" simplePos="0" relativeHeight="251659264" behindDoc="0" locked="0" layoutInCell="1" allowOverlap="1" wp14:anchorId="4C1FC6DA" wp14:editId="7A1C7A00">
          <wp:simplePos x="0" y="0"/>
          <wp:positionH relativeFrom="margin">
            <wp:posOffset>0</wp:posOffset>
          </wp:positionH>
          <wp:positionV relativeFrom="paragraph">
            <wp:posOffset>0</wp:posOffset>
          </wp:positionV>
          <wp:extent cx="5609590" cy="590550"/>
          <wp:effectExtent l="0" t="0" r="0" b="0"/>
          <wp:wrapNone/>
          <wp:docPr id="46307057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9590" cy="5905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8C75D" w14:textId="77777777" w:rsidR="00A56E85" w:rsidRDefault="00A56E85" w:rsidP="00A56E85">
      <w:pPr>
        <w:spacing w:after="0" w:line="240" w:lineRule="auto"/>
      </w:pPr>
      <w:r>
        <w:separator/>
      </w:r>
    </w:p>
  </w:footnote>
  <w:footnote w:type="continuationSeparator" w:id="0">
    <w:p w14:paraId="42887334" w14:textId="77777777" w:rsidR="00A56E85" w:rsidRDefault="00A56E85" w:rsidP="00A56E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47F94" w14:textId="6FBE9F1C" w:rsidR="00A56E85" w:rsidRDefault="00A56E85">
    <w:pPr>
      <w:pStyle w:val="aa"/>
    </w:pPr>
    <w:r w:rsidRPr="009E36FB">
      <w:rPr>
        <w:rFonts w:ascii="Calibri" w:eastAsia="Calibri" w:hAnsi="Calibri" w:cs="Times New Roman"/>
        <w:noProof/>
        <w:kern w:val="0"/>
        <w:sz w:val="22"/>
        <w:szCs w:val="22"/>
        <w:lang w:eastAsia="el-GR"/>
        <w14:ligatures w14:val="none"/>
      </w:rPr>
      <w:drawing>
        <wp:inline distT="0" distB="0" distL="0" distR="0" wp14:anchorId="7EEAF0CD" wp14:editId="0C12E413">
          <wp:extent cx="5274310" cy="534035"/>
          <wp:effectExtent l="0" t="0" r="0" b="0"/>
          <wp:docPr id="81778521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4310" cy="53403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F60"/>
    <w:rsid w:val="001D5CA3"/>
    <w:rsid w:val="002A0310"/>
    <w:rsid w:val="002A1EFF"/>
    <w:rsid w:val="002D1053"/>
    <w:rsid w:val="00412563"/>
    <w:rsid w:val="00693212"/>
    <w:rsid w:val="00804CE2"/>
    <w:rsid w:val="00842148"/>
    <w:rsid w:val="009B088A"/>
    <w:rsid w:val="00A56E85"/>
    <w:rsid w:val="00DC427B"/>
    <w:rsid w:val="00F23F6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82F0D"/>
  <w15:chartTrackingRefBased/>
  <w15:docId w15:val="{11E1E14E-3BD3-4243-903C-AD78B70E8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F23F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F23F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F23F6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F23F6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F23F6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F23F6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23F6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23F6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23F6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23F60"/>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F23F60"/>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F23F60"/>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F23F60"/>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F23F60"/>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F23F6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23F6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23F6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23F60"/>
    <w:rPr>
      <w:rFonts w:eastAsiaTheme="majorEastAsia" w:cstheme="majorBidi"/>
      <w:color w:val="272727" w:themeColor="text1" w:themeTint="D8"/>
    </w:rPr>
  </w:style>
  <w:style w:type="paragraph" w:styleId="a3">
    <w:name w:val="Title"/>
    <w:basedOn w:val="a"/>
    <w:next w:val="a"/>
    <w:link w:val="Char"/>
    <w:uiPriority w:val="10"/>
    <w:qFormat/>
    <w:rsid w:val="00F23F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23F6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23F6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23F6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23F60"/>
    <w:pPr>
      <w:spacing w:before="160"/>
      <w:jc w:val="center"/>
    </w:pPr>
    <w:rPr>
      <w:i/>
      <w:iCs/>
      <w:color w:val="404040" w:themeColor="text1" w:themeTint="BF"/>
    </w:rPr>
  </w:style>
  <w:style w:type="character" w:customStyle="1" w:styleId="Char1">
    <w:name w:val="Απόσπασμα Char"/>
    <w:basedOn w:val="a0"/>
    <w:link w:val="a5"/>
    <w:uiPriority w:val="29"/>
    <w:rsid w:val="00F23F60"/>
    <w:rPr>
      <w:i/>
      <w:iCs/>
      <w:color w:val="404040" w:themeColor="text1" w:themeTint="BF"/>
    </w:rPr>
  </w:style>
  <w:style w:type="paragraph" w:styleId="a6">
    <w:name w:val="List Paragraph"/>
    <w:basedOn w:val="a"/>
    <w:uiPriority w:val="34"/>
    <w:qFormat/>
    <w:rsid w:val="00F23F60"/>
    <w:pPr>
      <w:ind w:left="720"/>
      <w:contextualSpacing/>
    </w:pPr>
  </w:style>
  <w:style w:type="character" w:styleId="a7">
    <w:name w:val="Intense Emphasis"/>
    <w:basedOn w:val="a0"/>
    <w:uiPriority w:val="21"/>
    <w:qFormat/>
    <w:rsid w:val="00F23F60"/>
    <w:rPr>
      <w:i/>
      <w:iCs/>
      <w:color w:val="2F5496" w:themeColor="accent1" w:themeShade="BF"/>
    </w:rPr>
  </w:style>
  <w:style w:type="paragraph" w:styleId="a8">
    <w:name w:val="Intense Quote"/>
    <w:basedOn w:val="a"/>
    <w:next w:val="a"/>
    <w:link w:val="Char2"/>
    <w:uiPriority w:val="30"/>
    <w:qFormat/>
    <w:rsid w:val="00F23F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F23F60"/>
    <w:rPr>
      <w:i/>
      <w:iCs/>
      <w:color w:val="2F5496" w:themeColor="accent1" w:themeShade="BF"/>
    </w:rPr>
  </w:style>
  <w:style w:type="character" w:styleId="a9">
    <w:name w:val="Intense Reference"/>
    <w:basedOn w:val="a0"/>
    <w:uiPriority w:val="32"/>
    <w:qFormat/>
    <w:rsid w:val="00F23F60"/>
    <w:rPr>
      <w:b/>
      <w:bCs/>
      <w:smallCaps/>
      <w:color w:val="2F5496" w:themeColor="accent1" w:themeShade="BF"/>
      <w:spacing w:val="5"/>
    </w:rPr>
  </w:style>
  <w:style w:type="paragraph" w:styleId="aa">
    <w:name w:val="header"/>
    <w:basedOn w:val="a"/>
    <w:link w:val="Char3"/>
    <w:uiPriority w:val="99"/>
    <w:unhideWhenUsed/>
    <w:rsid w:val="00A56E85"/>
    <w:pPr>
      <w:tabs>
        <w:tab w:val="center" w:pos="4153"/>
        <w:tab w:val="right" w:pos="8306"/>
      </w:tabs>
      <w:spacing w:after="0" w:line="240" w:lineRule="auto"/>
    </w:pPr>
  </w:style>
  <w:style w:type="character" w:customStyle="1" w:styleId="Char3">
    <w:name w:val="Κεφαλίδα Char"/>
    <w:basedOn w:val="a0"/>
    <w:link w:val="aa"/>
    <w:uiPriority w:val="99"/>
    <w:rsid w:val="00A56E85"/>
  </w:style>
  <w:style w:type="paragraph" w:styleId="ab">
    <w:name w:val="footer"/>
    <w:basedOn w:val="a"/>
    <w:link w:val="Char4"/>
    <w:uiPriority w:val="99"/>
    <w:unhideWhenUsed/>
    <w:rsid w:val="00A56E85"/>
    <w:pPr>
      <w:tabs>
        <w:tab w:val="center" w:pos="4153"/>
        <w:tab w:val="right" w:pos="8306"/>
      </w:tabs>
      <w:spacing w:after="0" w:line="240" w:lineRule="auto"/>
    </w:pPr>
  </w:style>
  <w:style w:type="character" w:customStyle="1" w:styleId="Char4">
    <w:name w:val="Υποσέλιδο Char"/>
    <w:basedOn w:val="a0"/>
    <w:link w:val="ab"/>
    <w:uiPriority w:val="99"/>
    <w:rsid w:val="00A56E85"/>
  </w:style>
  <w:style w:type="character" w:styleId="-">
    <w:name w:val="Hyperlink"/>
    <w:basedOn w:val="a0"/>
    <w:uiPriority w:val="99"/>
    <w:unhideWhenUsed/>
    <w:rsid w:val="002A1EFF"/>
    <w:rPr>
      <w:color w:val="0563C1"/>
      <w:u w:val="single"/>
    </w:rPr>
  </w:style>
  <w:style w:type="character" w:styleId="-0">
    <w:name w:val="FollowedHyperlink"/>
    <w:basedOn w:val="a0"/>
    <w:uiPriority w:val="99"/>
    <w:semiHidden/>
    <w:unhideWhenUsed/>
    <w:rsid w:val="002A1EFF"/>
    <w:rPr>
      <w:color w:val="954F72" w:themeColor="followedHyperlink"/>
      <w:u w:val="single"/>
    </w:rPr>
  </w:style>
  <w:style w:type="character" w:styleId="ac">
    <w:name w:val="Unresolved Mention"/>
    <w:basedOn w:val="a0"/>
    <w:uiPriority w:val="99"/>
    <w:semiHidden/>
    <w:unhideWhenUsed/>
    <w:rsid w:val="002A1E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ta.pdm.gr/prodimosiefsi-odigou-efarmogis-gia-ti-drasi-egkatastasi-antlion-thermotitas-gia-thermansi-psyksi-sti-dytiki-makedoni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394</Words>
  <Characters>2129</Characters>
  <Application>Microsoft Office Word</Application>
  <DocSecurity>0</DocSecurity>
  <Lines>17</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ΣΤΑΥΡΟΣ ΣΑΠΑΛΙΔΗΣ</dc:creator>
  <cp:keywords/>
  <dc:description/>
  <cp:lastModifiedBy>ΣΤΑΥΡΟΣ ΣΑΠΑΛΙΔΗΣ</cp:lastModifiedBy>
  <cp:revision>6</cp:revision>
  <dcterms:created xsi:type="dcterms:W3CDTF">2026-06-23T06:04:00Z</dcterms:created>
  <dcterms:modified xsi:type="dcterms:W3CDTF">2026-06-23T06:49:00Z</dcterms:modified>
</cp:coreProperties>
</file>